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7D97" w14:textId="77777777" w:rsidR="007D12C3" w:rsidRDefault="007D12C3" w:rsidP="007D12C3">
      <w:pPr>
        <w:jc w:val="both"/>
        <w:rPr>
          <w:rFonts w:ascii="Arial" w:hAnsi="Arial" w:cs="Arial"/>
          <w:b/>
          <w:bCs/>
          <w:sz w:val="20"/>
          <w:szCs w:val="20"/>
        </w:rPr>
      </w:pPr>
    </w:p>
    <w:p w14:paraId="3ADC5016" w14:textId="398B45C8" w:rsidR="00B06D43" w:rsidRPr="00F070B5" w:rsidRDefault="003971DD" w:rsidP="000E7C66">
      <w:pPr>
        <w:shd w:val="clear" w:color="auto" w:fill="B4C6E7" w:themeFill="accent1" w:themeFillTint="66"/>
        <w:jc w:val="both"/>
        <w:rPr>
          <w:rFonts w:ascii="Arial" w:hAnsi="Arial" w:cs="Arial"/>
          <w:b/>
          <w:bCs/>
          <w:sz w:val="20"/>
          <w:szCs w:val="20"/>
        </w:rPr>
      </w:pPr>
      <w:r>
        <w:rPr>
          <w:rFonts w:ascii="Arial" w:hAnsi="Arial" w:cs="Arial"/>
          <w:b/>
          <w:bCs/>
          <w:sz w:val="20"/>
          <w:szCs w:val="20"/>
        </w:rPr>
        <w:t xml:space="preserve">CONTRATOS PROGRAMADOS, ADJUDICADOS, LICITACIONES ANULADAS E INFORMACIÓN NECESARIA O CONVENIENTE PARA LA GESTIÓN DE LA CONTRATACIÓN </w:t>
      </w:r>
      <w:r w:rsidR="00FE1213">
        <w:rPr>
          <w:rFonts w:ascii="Arial" w:hAnsi="Arial" w:cs="Arial"/>
          <w:b/>
          <w:bCs/>
          <w:sz w:val="20"/>
          <w:szCs w:val="20"/>
        </w:rPr>
        <w:t>(ANUALIDAD 20</w:t>
      </w:r>
      <w:r w:rsidR="008C045B">
        <w:rPr>
          <w:rFonts w:ascii="Arial" w:hAnsi="Arial" w:cs="Arial"/>
          <w:b/>
          <w:bCs/>
          <w:sz w:val="20"/>
          <w:szCs w:val="20"/>
        </w:rPr>
        <w:t>2</w:t>
      </w:r>
      <w:r w:rsidR="007A47B6">
        <w:rPr>
          <w:rFonts w:ascii="Arial" w:hAnsi="Arial" w:cs="Arial"/>
          <w:b/>
          <w:bCs/>
          <w:sz w:val="20"/>
          <w:szCs w:val="20"/>
        </w:rPr>
        <w:t>0</w:t>
      </w:r>
      <w:r w:rsidR="00FE1213">
        <w:rPr>
          <w:rFonts w:ascii="Arial" w:hAnsi="Arial" w:cs="Arial"/>
          <w:b/>
          <w:bCs/>
          <w:sz w:val="20"/>
          <w:szCs w:val="20"/>
        </w:rPr>
        <w:t>)</w:t>
      </w:r>
    </w:p>
    <w:p w14:paraId="368A3AD2" w14:textId="77777777" w:rsidR="00F070B5" w:rsidRPr="00F070B5" w:rsidRDefault="00F070B5">
      <w:pPr>
        <w:rPr>
          <w:rFonts w:ascii="Arial" w:hAnsi="Arial" w:cs="Arial"/>
          <w:sz w:val="20"/>
          <w:szCs w:val="20"/>
        </w:rPr>
      </w:pPr>
    </w:p>
    <w:p w14:paraId="0C5E3D0F" w14:textId="3E4BC97F" w:rsidR="007D12C3" w:rsidRDefault="007D12C3" w:rsidP="007D12C3">
      <w:pPr>
        <w:jc w:val="both"/>
        <w:rPr>
          <w:rFonts w:ascii="Arial" w:hAnsi="Arial" w:cs="Arial"/>
          <w:sz w:val="20"/>
          <w:szCs w:val="20"/>
        </w:rPr>
      </w:pPr>
      <w:r>
        <w:rPr>
          <w:rFonts w:ascii="Arial" w:hAnsi="Arial" w:cs="Arial"/>
          <w:sz w:val="20"/>
          <w:szCs w:val="20"/>
        </w:rPr>
        <w:t>No existen contratos programados, licitaciones anuladas, así como tampoco cualquier otra información que se considere necesaria o conveniente para la adecuada gestión de la contratación durante el año 202</w:t>
      </w:r>
      <w:r w:rsidR="007A47B6">
        <w:rPr>
          <w:rFonts w:ascii="Arial" w:hAnsi="Arial" w:cs="Arial"/>
          <w:sz w:val="20"/>
          <w:szCs w:val="20"/>
        </w:rPr>
        <w:t>0</w:t>
      </w:r>
      <w:r>
        <w:rPr>
          <w:rFonts w:ascii="Arial" w:hAnsi="Arial" w:cs="Arial"/>
          <w:sz w:val="20"/>
          <w:szCs w:val="20"/>
        </w:rPr>
        <w:t>.</w:t>
      </w:r>
    </w:p>
    <w:p w14:paraId="3B3310CC" w14:textId="5326B591" w:rsidR="00F070B5" w:rsidRDefault="00F070B5">
      <w:pPr>
        <w:rPr>
          <w:rFonts w:ascii="Arial" w:hAnsi="Arial" w:cs="Arial"/>
          <w:sz w:val="20"/>
          <w:szCs w:val="20"/>
        </w:rPr>
      </w:pPr>
    </w:p>
    <w:p w14:paraId="0F105B23" w14:textId="0421615C" w:rsidR="007D12C3" w:rsidRPr="008450FA" w:rsidRDefault="007D12C3" w:rsidP="008450FA">
      <w:pPr>
        <w:rPr>
          <w:rFonts w:ascii="Arial" w:hAnsi="Arial" w:cs="Arial"/>
          <w:b/>
          <w:bCs/>
          <w:sz w:val="20"/>
          <w:szCs w:val="20"/>
          <w:u w:val="single"/>
        </w:rPr>
      </w:pPr>
      <w:r w:rsidRPr="008450FA">
        <w:rPr>
          <w:rFonts w:ascii="Arial" w:hAnsi="Arial" w:cs="Arial"/>
          <w:b/>
          <w:bCs/>
          <w:sz w:val="20"/>
          <w:szCs w:val="20"/>
          <w:u w:val="single"/>
        </w:rPr>
        <w:t>CONTRATOS ADJUDICADOS – AÑO 202</w:t>
      </w:r>
      <w:r w:rsidR="007A47B6">
        <w:rPr>
          <w:rFonts w:ascii="Arial" w:hAnsi="Arial" w:cs="Arial"/>
          <w:b/>
          <w:bCs/>
          <w:sz w:val="20"/>
          <w:szCs w:val="20"/>
          <w:u w:val="single"/>
        </w:rPr>
        <w:t>0</w:t>
      </w:r>
    </w:p>
    <w:p w14:paraId="54A07B50" w14:textId="77777777" w:rsidR="008450FA" w:rsidRPr="007D12C3" w:rsidRDefault="008450FA" w:rsidP="008450FA">
      <w:pPr>
        <w:pStyle w:val="Prrafodelista"/>
        <w:rPr>
          <w:rFonts w:ascii="Arial" w:hAnsi="Arial" w:cs="Arial"/>
          <w:b/>
          <w:bCs/>
          <w:sz w:val="20"/>
          <w:szCs w:val="20"/>
          <w:u w:val="single"/>
        </w:rPr>
      </w:pPr>
    </w:p>
    <w:p w14:paraId="06C9CD18" w14:textId="053AB646" w:rsidR="00F070B5" w:rsidRPr="008450FA" w:rsidRDefault="00E36C0F" w:rsidP="00CE58AA">
      <w:pPr>
        <w:shd w:val="clear" w:color="auto" w:fill="DBDBDB" w:themeFill="accent3" w:themeFillTint="66"/>
        <w:jc w:val="both"/>
        <w:rPr>
          <w:rFonts w:ascii="Arial" w:hAnsi="Arial" w:cs="Arial"/>
          <w:sz w:val="20"/>
          <w:szCs w:val="20"/>
        </w:rPr>
      </w:pPr>
      <w:r w:rsidRPr="008450FA">
        <w:rPr>
          <w:rFonts w:ascii="Arial" w:hAnsi="Arial" w:cs="Arial"/>
          <w:b/>
          <w:bCs/>
          <w:sz w:val="20"/>
          <w:szCs w:val="20"/>
        </w:rPr>
        <w:t>Explotación, mantenimiento y conservación de las instalaciones que forman parte de la Estación Depuradora de Aguas Residuales (EDAR) del núcleo de Betancuria e instalaciones anexas, así como de la red de saneamiento correspondiente</w:t>
      </w:r>
      <w:r w:rsidRPr="008450FA">
        <w:rPr>
          <w:rFonts w:ascii="Arial" w:hAnsi="Arial" w:cs="Arial"/>
          <w:sz w:val="20"/>
          <w:szCs w:val="20"/>
        </w:rPr>
        <w:t xml:space="preserve">. Número de expediente </w:t>
      </w:r>
      <w:r w:rsidRPr="008450FA">
        <w:rPr>
          <w:rFonts w:ascii="Arial" w:hAnsi="Arial" w:cs="Arial"/>
          <w:b/>
          <w:bCs/>
          <w:sz w:val="20"/>
          <w:szCs w:val="20"/>
        </w:rPr>
        <w:t>2019/00005467H.</w:t>
      </w:r>
    </w:p>
    <w:p w14:paraId="02DE18C9" w14:textId="77777777" w:rsidR="003F12B2" w:rsidRPr="003F12B2" w:rsidRDefault="003F12B2" w:rsidP="003F12B2">
      <w:pPr>
        <w:spacing w:after="0" w:line="240" w:lineRule="auto"/>
        <w:rPr>
          <w:rFonts w:ascii="Arial" w:hAnsi="Arial" w:cs="Arial"/>
          <w:b/>
          <w:bCs/>
          <w:sz w:val="20"/>
          <w:szCs w:val="20"/>
        </w:rPr>
      </w:pPr>
      <w:r w:rsidRPr="003F12B2">
        <w:rPr>
          <w:rFonts w:ascii="Arial" w:hAnsi="Arial" w:cs="Arial"/>
          <w:b/>
          <w:bCs/>
          <w:sz w:val="20"/>
          <w:szCs w:val="20"/>
        </w:rPr>
        <w:t>Tipo de contrato</w:t>
      </w:r>
    </w:p>
    <w:p w14:paraId="1BE32C67" w14:textId="13E63DAC" w:rsidR="003F12B2" w:rsidRDefault="003F12B2" w:rsidP="003F12B2">
      <w:pPr>
        <w:spacing w:after="0" w:line="240" w:lineRule="auto"/>
        <w:rPr>
          <w:rFonts w:ascii="Arial" w:hAnsi="Arial" w:cs="Arial"/>
          <w:sz w:val="20"/>
          <w:szCs w:val="20"/>
        </w:rPr>
      </w:pPr>
      <w:r>
        <w:rPr>
          <w:rFonts w:ascii="Arial" w:hAnsi="Arial" w:cs="Arial"/>
          <w:sz w:val="20"/>
          <w:szCs w:val="20"/>
        </w:rPr>
        <w:t>Servicios</w:t>
      </w:r>
    </w:p>
    <w:p w14:paraId="02D8B685" w14:textId="77777777" w:rsidR="003F12B2" w:rsidRDefault="003F12B2" w:rsidP="003F12B2">
      <w:pPr>
        <w:spacing w:after="0" w:line="240" w:lineRule="auto"/>
        <w:rPr>
          <w:rFonts w:ascii="Arial" w:hAnsi="Arial" w:cs="Arial"/>
          <w:sz w:val="20"/>
          <w:szCs w:val="20"/>
        </w:rPr>
      </w:pPr>
    </w:p>
    <w:p w14:paraId="2A7BD53C" w14:textId="383CCAF3" w:rsidR="00E36C0F" w:rsidRDefault="008450FA" w:rsidP="003F12B2">
      <w:pPr>
        <w:spacing w:after="0" w:line="240" w:lineRule="auto"/>
        <w:rPr>
          <w:rFonts w:ascii="Arial" w:hAnsi="Arial" w:cs="Arial"/>
          <w:sz w:val="20"/>
          <w:szCs w:val="20"/>
        </w:rPr>
      </w:pPr>
      <w:r w:rsidRPr="003F12B2">
        <w:rPr>
          <w:rFonts w:ascii="Arial" w:hAnsi="Arial" w:cs="Arial"/>
          <w:b/>
          <w:bCs/>
          <w:sz w:val="20"/>
          <w:szCs w:val="20"/>
        </w:rPr>
        <w:t>Procedimiento de contratación</w:t>
      </w:r>
      <w:r>
        <w:rPr>
          <w:rFonts w:ascii="Arial" w:hAnsi="Arial" w:cs="Arial"/>
          <w:sz w:val="20"/>
          <w:szCs w:val="20"/>
        </w:rPr>
        <w:t xml:space="preserve"> </w:t>
      </w:r>
    </w:p>
    <w:p w14:paraId="59487654" w14:textId="3D445B72" w:rsidR="003F12B2" w:rsidRDefault="003F12B2" w:rsidP="003F12B2">
      <w:pPr>
        <w:spacing w:after="0" w:line="240" w:lineRule="auto"/>
        <w:rPr>
          <w:rFonts w:ascii="Arial" w:hAnsi="Arial" w:cs="Arial"/>
          <w:sz w:val="20"/>
          <w:szCs w:val="20"/>
        </w:rPr>
      </w:pPr>
      <w:r>
        <w:rPr>
          <w:rFonts w:ascii="Arial" w:hAnsi="Arial" w:cs="Arial"/>
          <w:sz w:val="20"/>
          <w:szCs w:val="20"/>
        </w:rPr>
        <w:t>Abierto</w:t>
      </w:r>
    </w:p>
    <w:p w14:paraId="0274E6BB" w14:textId="7D6A50BA" w:rsidR="003F12B2" w:rsidRDefault="003F12B2" w:rsidP="003F12B2">
      <w:pPr>
        <w:spacing w:after="0" w:line="240" w:lineRule="auto"/>
        <w:rPr>
          <w:rFonts w:ascii="Arial" w:hAnsi="Arial" w:cs="Arial"/>
          <w:sz w:val="20"/>
          <w:szCs w:val="20"/>
        </w:rPr>
      </w:pPr>
    </w:p>
    <w:p w14:paraId="72A7F0D2" w14:textId="0F42ACCA" w:rsidR="00E97F75" w:rsidRPr="00E97F75" w:rsidRDefault="00E97F75" w:rsidP="003F12B2">
      <w:pPr>
        <w:spacing w:after="0" w:line="240" w:lineRule="auto"/>
        <w:rPr>
          <w:rFonts w:ascii="Arial" w:hAnsi="Arial" w:cs="Arial"/>
          <w:b/>
          <w:bCs/>
          <w:sz w:val="20"/>
          <w:szCs w:val="20"/>
        </w:rPr>
      </w:pPr>
      <w:r w:rsidRPr="00E97F75">
        <w:rPr>
          <w:rFonts w:ascii="Arial" w:hAnsi="Arial" w:cs="Arial"/>
          <w:b/>
          <w:bCs/>
          <w:sz w:val="20"/>
          <w:szCs w:val="20"/>
        </w:rPr>
        <w:t>Tramitación</w:t>
      </w:r>
    </w:p>
    <w:p w14:paraId="320D0278" w14:textId="2B3685A8" w:rsidR="00E97F75" w:rsidRDefault="00E97F75" w:rsidP="003F12B2">
      <w:pPr>
        <w:spacing w:after="0" w:line="240" w:lineRule="auto"/>
        <w:rPr>
          <w:rFonts w:ascii="Arial" w:hAnsi="Arial" w:cs="Arial"/>
          <w:sz w:val="20"/>
          <w:szCs w:val="20"/>
        </w:rPr>
      </w:pPr>
      <w:r>
        <w:rPr>
          <w:rFonts w:ascii="Arial" w:hAnsi="Arial" w:cs="Arial"/>
          <w:sz w:val="20"/>
          <w:szCs w:val="20"/>
        </w:rPr>
        <w:t>Ordinaria</w:t>
      </w:r>
    </w:p>
    <w:p w14:paraId="65B2480F" w14:textId="77777777" w:rsidR="00E97F75" w:rsidRDefault="00E97F75" w:rsidP="003F12B2">
      <w:pPr>
        <w:spacing w:after="0" w:line="240" w:lineRule="auto"/>
        <w:rPr>
          <w:rFonts w:ascii="Arial" w:hAnsi="Arial" w:cs="Arial"/>
          <w:sz w:val="20"/>
          <w:szCs w:val="20"/>
        </w:rPr>
      </w:pPr>
    </w:p>
    <w:p w14:paraId="5E0D09D7" w14:textId="4C486262" w:rsidR="00E36C0F" w:rsidRPr="008450FA" w:rsidRDefault="008450FA">
      <w:pPr>
        <w:rPr>
          <w:rFonts w:ascii="Arial" w:hAnsi="Arial" w:cs="Arial"/>
          <w:b/>
          <w:bCs/>
          <w:sz w:val="20"/>
          <w:szCs w:val="20"/>
        </w:rPr>
      </w:pPr>
      <w:r w:rsidRPr="008450FA">
        <w:rPr>
          <w:rFonts w:ascii="Arial" w:hAnsi="Arial" w:cs="Arial"/>
          <w:b/>
          <w:bCs/>
          <w:sz w:val="20"/>
          <w:szCs w:val="20"/>
        </w:rPr>
        <w:t>Contrato sujeto a regulación armonizada</w:t>
      </w:r>
    </w:p>
    <w:p w14:paraId="0FF32159" w14:textId="6A95E15C" w:rsidR="008450FA" w:rsidRDefault="008450FA" w:rsidP="002D1A4B">
      <w:pPr>
        <w:spacing w:after="0" w:line="240" w:lineRule="auto"/>
        <w:rPr>
          <w:rFonts w:ascii="Arial" w:hAnsi="Arial" w:cs="Arial"/>
          <w:b/>
          <w:bCs/>
          <w:sz w:val="20"/>
          <w:szCs w:val="20"/>
        </w:rPr>
      </w:pPr>
      <w:r w:rsidRPr="003D0213">
        <w:rPr>
          <w:rFonts w:ascii="Arial" w:hAnsi="Arial" w:cs="Arial"/>
          <w:b/>
          <w:bCs/>
          <w:sz w:val="20"/>
          <w:szCs w:val="20"/>
        </w:rPr>
        <w:t>Anuncio de licitación</w:t>
      </w:r>
    </w:p>
    <w:p w14:paraId="12F36CC7" w14:textId="31D624B8" w:rsidR="002D1A4B" w:rsidRDefault="002D1A4B" w:rsidP="002D1A4B">
      <w:pPr>
        <w:spacing w:after="0" w:line="240" w:lineRule="auto"/>
        <w:rPr>
          <w:rFonts w:ascii="Arial" w:hAnsi="Arial" w:cs="Arial"/>
          <w:sz w:val="20"/>
          <w:szCs w:val="20"/>
        </w:rPr>
      </w:pPr>
      <w:r>
        <w:rPr>
          <w:rFonts w:ascii="Arial" w:hAnsi="Arial" w:cs="Arial"/>
          <w:sz w:val="20"/>
          <w:szCs w:val="20"/>
        </w:rPr>
        <w:t xml:space="preserve">Publicado en el DOUE </w:t>
      </w:r>
      <w:r w:rsidR="00272811">
        <w:rPr>
          <w:rFonts w:ascii="Arial" w:hAnsi="Arial" w:cs="Arial"/>
          <w:sz w:val="20"/>
          <w:szCs w:val="20"/>
        </w:rPr>
        <w:t>el 03/08/2020</w:t>
      </w:r>
    </w:p>
    <w:p w14:paraId="716B2E89" w14:textId="474CB0F3" w:rsidR="002D1A4B" w:rsidRDefault="002D1A4B" w:rsidP="002D1A4B">
      <w:pPr>
        <w:spacing w:after="0" w:line="240" w:lineRule="auto"/>
        <w:rPr>
          <w:rFonts w:ascii="Arial" w:hAnsi="Arial" w:cs="Arial"/>
          <w:sz w:val="20"/>
          <w:szCs w:val="20"/>
        </w:rPr>
      </w:pPr>
      <w:r>
        <w:rPr>
          <w:rFonts w:ascii="Arial" w:hAnsi="Arial" w:cs="Arial"/>
          <w:sz w:val="20"/>
          <w:szCs w:val="20"/>
        </w:rPr>
        <w:t xml:space="preserve">Publicado en la Plataforma de Contratación del Sector Público </w:t>
      </w:r>
      <w:r w:rsidR="00272811">
        <w:rPr>
          <w:rFonts w:ascii="Arial" w:hAnsi="Arial" w:cs="Arial"/>
          <w:sz w:val="20"/>
          <w:szCs w:val="20"/>
        </w:rPr>
        <w:t>el 03/08/2020</w:t>
      </w:r>
    </w:p>
    <w:p w14:paraId="71E1047D" w14:textId="77777777" w:rsidR="002D1A4B" w:rsidRDefault="002D1A4B" w:rsidP="002D1A4B">
      <w:pPr>
        <w:spacing w:after="0" w:line="240" w:lineRule="auto"/>
        <w:rPr>
          <w:rFonts w:ascii="Arial" w:hAnsi="Arial" w:cs="Arial"/>
          <w:sz w:val="20"/>
          <w:szCs w:val="20"/>
        </w:rPr>
      </w:pPr>
    </w:p>
    <w:p w14:paraId="676087E3" w14:textId="3EB1723B" w:rsidR="002D1A4B" w:rsidRPr="002D1A4B" w:rsidRDefault="002D1A4B" w:rsidP="002D1A4B">
      <w:pPr>
        <w:spacing w:after="0" w:line="240" w:lineRule="auto"/>
        <w:rPr>
          <w:rFonts w:ascii="Arial" w:hAnsi="Arial" w:cs="Arial"/>
          <w:b/>
          <w:bCs/>
          <w:sz w:val="20"/>
          <w:szCs w:val="20"/>
        </w:rPr>
      </w:pPr>
      <w:r w:rsidRPr="002D1A4B">
        <w:rPr>
          <w:rFonts w:ascii="Arial" w:hAnsi="Arial" w:cs="Arial"/>
          <w:b/>
          <w:bCs/>
          <w:sz w:val="20"/>
          <w:szCs w:val="20"/>
        </w:rPr>
        <w:t>Presupuesto base de licitación</w:t>
      </w:r>
    </w:p>
    <w:p w14:paraId="38780C5D" w14:textId="2D653699" w:rsidR="002D1A4B" w:rsidRDefault="002D1A4B" w:rsidP="002D1A4B">
      <w:pPr>
        <w:spacing w:after="0" w:line="240" w:lineRule="auto"/>
        <w:rPr>
          <w:rFonts w:ascii="Arial" w:hAnsi="Arial" w:cs="Arial"/>
          <w:sz w:val="20"/>
          <w:szCs w:val="20"/>
        </w:rPr>
      </w:pPr>
      <w:r>
        <w:rPr>
          <w:rFonts w:ascii="Arial" w:hAnsi="Arial" w:cs="Arial"/>
          <w:sz w:val="20"/>
          <w:szCs w:val="20"/>
        </w:rPr>
        <w:t>Importe:</w:t>
      </w:r>
      <w:r w:rsidR="003D0213">
        <w:rPr>
          <w:rFonts w:ascii="Arial" w:hAnsi="Arial" w:cs="Arial"/>
          <w:sz w:val="20"/>
          <w:szCs w:val="20"/>
        </w:rPr>
        <w:t xml:space="preserve"> 128.830,76 €</w:t>
      </w:r>
    </w:p>
    <w:p w14:paraId="65E2AA1A" w14:textId="00624D61" w:rsidR="002D1A4B" w:rsidRDefault="002D1A4B" w:rsidP="002D1A4B">
      <w:pPr>
        <w:spacing w:after="0" w:line="240" w:lineRule="auto"/>
        <w:rPr>
          <w:rFonts w:ascii="Arial" w:hAnsi="Arial" w:cs="Arial"/>
          <w:sz w:val="20"/>
          <w:szCs w:val="20"/>
        </w:rPr>
      </w:pPr>
      <w:r>
        <w:rPr>
          <w:rFonts w:ascii="Arial" w:hAnsi="Arial" w:cs="Arial"/>
          <w:sz w:val="20"/>
          <w:szCs w:val="20"/>
        </w:rPr>
        <w:t>Importe (sin impuestos):</w:t>
      </w:r>
      <w:r w:rsidR="003D0213">
        <w:rPr>
          <w:rFonts w:ascii="Arial" w:hAnsi="Arial" w:cs="Arial"/>
          <w:sz w:val="20"/>
          <w:szCs w:val="20"/>
        </w:rPr>
        <w:t xml:space="preserve"> </w:t>
      </w:r>
      <w:r w:rsidR="00272811">
        <w:rPr>
          <w:rFonts w:ascii="Arial" w:hAnsi="Arial" w:cs="Arial"/>
          <w:sz w:val="20"/>
          <w:szCs w:val="20"/>
        </w:rPr>
        <w:t>120.402,57€</w:t>
      </w:r>
    </w:p>
    <w:p w14:paraId="00282FFF" w14:textId="77777777" w:rsidR="00B43772" w:rsidRDefault="00B43772" w:rsidP="002D1A4B">
      <w:pPr>
        <w:spacing w:after="0" w:line="240" w:lineRule="auto"/>
        <w:rPr>
          <w:rFonts w:ascii="Arial" w:hAnsi="Arial" w:cs="Arial"/>
          <w:sz w:val="20"/>
          <w:szCs w:val="20"/>
        </w:rPr>
      </w:pPr>
    </w:p>
    <w:p w14:paraId="662EDE4D" w14:textId="38A63E9D" w:rsidR="002D1A4B" w:rsidRDefault="002D1A4B" w:rsidP="002D1A4B">
      <w:pPr>
        <w:spacing w:after="0" w:line="240" w:lineRule="auto"/>
        <w:rPr>
          <w:rFonts w:ascii="Arial" w:hAnsi="Arial" w:cs="Arial"/>
          <w:b/>
          <w:bCs/>
          <w:sz w:val="20"/>
          <w:szCs w:val="20"/>
        </w:rPr>
      </w:pPr>
      <w:r>
        <w:rPr>
          <w:rFonts w:ascii="Arial" w:hAnsi="Arial" w:cs="Arial"/>
          <w:b/>
          <w:bCs/>
          <w:sz w:val="20"/>
          <w:szCs w:val="20"/>
        </w:rPr>
        <w:t>Información sobre las ofertas</w:t>
      </w:r>
    </w:p>
    <w:p w14:paraId="5CBCE680" w14:textId="61FDAEF9" w:rsidR="002D1A4B" w:rsidRDefault="002D1A4B" w:rsidP="002D1A4B">
      <w:pPr>
        <w:spacing w:after="0" w:line="240" w:lineRule="auto"/>
        <w:rPr>
          <w:rFonts w:ascii="Arial" w:hAnsi="Arial" w:cs="Arial"/>
          <w:sz w:val="20"/>
          <w:szCs w:val="20"/>
        </w:rPr>
      </w:pPr>
      <w:r>
        <w:rPr>
          <w:rFonts w:ascii="Arial" w:hAnsi="Arial" w:cs="Arial"/>
          <w:sz w:val="20"/>
          <w:szCs w:val="20"/>
        </w:rPr>
        <w:t>Ofertas recibidas:</w:t>
      </w:r>
      <w:r w:rsidR="001A4ECC">
        <w:rPr>
          <w:rFonts w:ascii="Arial" w:hAnsi="Arial" w:cs="Arial"/>
          <w:sz w:val="20"/>
          <w:szCs w:val="20"/>
        </w:rPr>
        <w:t xml:space="preserve"> 3</w:t>
      </w:r>
    </w:p>
    <w:p w14:paraId="45743B27" w14:textId="7F57E53D" w:rsidR="002D1A4B" w:rsidRDefault="002D1A4B" w:rsidP="002D1A4B">
      <w:pPr>
        <w:spacing w:after="0" w:line="240" w:lineRule="auto"/>
        <w:rPr>
          <w:rFonts w:ascii="Arial" w:hAnsi="Arial" w:cs="Arial"/>
          <w:sz w:val="20"/>
          <w:szCs w:val="20"/>
        </w:rPr>
      </w:pPr>
      <w:r>
        <w:rPr>
          <w:rFonts w:ascii="Arial" w:hAnsi="Arial" w:cs="Arial"/>
          <w:sz w:val="20"/>
          <w:szCs w:val="20"/>
        </w:rPr>
        <w:t>Precio de la oferta más baja:</w:t>
      </w:r>
      <w:r w:rsidR="001A4ECC">
        <w:rPr>
          <w:rFonts w:ascii="Arial" w:hAnsi="Arial" w:cs="Arial"/>
          <w:sz w:val="20"/>
          <w:szCs w:val="20"/>
        </w:rPr>
        <w:t xml:space="preserve"> 98.800 €</w:t>
      </w:r>
    </w:p>
    <w:p w14:paraId="0D174259" w14:textId="541F20D3" w:rsidR="00B43772" w:rsidRDefault="002D1A4B" w:rsidP="002D1A4B">
      <w:pPr>
        <w:spacing w:after="0" w:line="240" w:lineRule="auto"/>
        <w:rPr>
          <w:rFonts w:ascii="Arial" w:hAnsi="Arial" w:cs="Arial"/>
          <w:sz w:val="20"/>
          <w:szCs w:val="20"/>
        </w:rPr>
      </w:pPr>
      <w:r>
        <w:rPr>
          <w:rFonts w:ascii="Arial" w:hAnsi="Arial" w:cs="Arial"/>
          <w:sz w:val="20"/>
          <w:szCs w:val="20"/>
        </w:rPr>
        <w:t>Precio de la oferta más alta:</w:t>
      </w:r>
      <w:r w:rsidR="001A4ECC">
        <w:rPr>
          <w:rFonts w:ascii="Arial" w:hAnsi="Arial" w:cs="Arial"/>
          <w:sz w:val="20"/>
          <w:szCs w:val="20"/>
        </w:rPr>
        <w:t xml:space="preserve"> 111.275,23 €</w:t>
      </w:r>
    </w:p>
    <w:p w14:paraId="0269C893" w14:textId="77777777" w:rsidR="00B43772" w:rsidRDefault="00B43772" w:rsidP="002D1A4B">
      <w:pPr>
        <w:spacing w:after="0" w:line="240" w:lineRule="auto"/>
        <w:rPr>
          <w:rFonts w:ascii="Arial" w:hAnsi="Arial" w:cs="Arial"/>
          <w:sz w:val="20"/>
          <w:szCs w:val="20"/>
        </w:rPr>
      </w:pPr>
    </w:p>
    <w:p w14:paraId="7519933D" w14:textId="505906E1" w:rsidR="002D1A4B" w:rsidRPr="00B43772" w:rsidRDefault="002D1A4B" w:rsidP="002D1A4B">
      <w:pPr>
        <w:spacing w:after="0" w:line="240" w:lineRule="auto"/>
        <w:rPr>
          <w:rFonts w:ascii="Arial" w:hAnsi="Arial" w:cs="Arial"/>
          <w:sz w:val="20"/>
          <w:szCs w:val="20"/>
        </w:rPr>
      </w:pPr>
      <w:r>
        <w:rPr>
          <w:rFonts w:ascii="Arial" w:hAnsi="Arial" w:cs="Arial"/>
          <w:b/>
          <w:bCs/>
          <w:sz w:val="20"/>
          <w:szCs w:val="20"/>
        </w:rPr>
        <w:t>Adjudicatario</w:t>
      </w:r>
    </w:p>
    <w:p w14:paraId="269060D3" w14:textId="09AE1B02" w:rsidR="002D1A4B" w:rsidRPr="002D1A4B" w:rsidRDefault="002D1A4B" w:rsidP="002D1A4B">
      <w:pPr>
        <w:spacing w:after="0" w:line="240" w:lineRule="auto"/>
        <w:rPr>
          <w:rFonts w:ascii="Arial" w:hAnsi="Arial" w:cs="Arial"/>
          <w:sz w:val="20"/>
          <w:szCs w:val="20"/>
        </w:rPr>
      </w:pPr>
      <w:r w:rsidRPr="002D1A4B">
        <w:rPr>
          <w:rFonts w:ascii="Arial" w:hAnsi="Arial" w:cs="Arial"/>
          <w:sz w:val="20"/>
          <w:szCs w:val="20"/>
        </w:rPr>
        <w:t>CANARAGUA CONCESIONES, S.A. – NIF: A76624345</w:t>
      </w:r>
    </w:p>
    <w:p w14:paraId="51B9DEF5" w14:textId="77777777" w:rsidR="00B43772" w:rsidRDefault="00B43772" w:rsidP="002D1A4B">
      <w:pPr>
        <w:spacing w:after="0" w:line="240" w:lineRule="auto"/>
        <w:rPr>
          <w:rFonts w:ascii="Arial" w:hAnsi="Arial" w:cs="Arial"/>
          <w:b/>
          <w:bCs/>
          <w:sz w:val="20"/>
          <w:szCs w:val="20"/>
        </w:rPr>
      </w:pPr>
    </w:p>
    <w:p w14:paraId="60E956D2" w14:textId="2F4052EB" w:rsidR="002D1A4B" w:rsidRPr="002D1A4B" w:rsidRDefault="002D1A4B" w:rsidP="002D1A4B">
      <w:pPr>
        <w:spacing w:after="0" w:line="240" w:lineRule="auto"/>
        <w:rPr>
          <w:rFonts w:ascii="Arial" w:hAnsi="Arial" w:cs="Arial"/>
          <w:b/>
          <w:bCs/>
          <w:sz w:val="20"/>
          <w:szCs w:val="20"/>
        </w:rPr>
      </w:pPr>
      <w:r w:rsidRPr="002D1A4B">
        <w:rPr>
          <w:rFonts w:ascii="Arial" w:hAnsi="Arial" w:cs="Arial"/>
          <w:b/>
          <w:bCs/>
          <w:sz w:val="20"/>
          <w:szCs w:val="20"/>
        </w:rPr>
        <w:t>Importe adjudicado</w:t>
      </w:r>
    </w:p>
    <w:p w14:paraId="1B094EE0" w14:textId="029EEC92" w:rsidR="002D1A4B" w:rsidRDefault="002D1A4B" w:rsidP="002D1A4B">
      <w:pPr>
        <w:spacing w:after="0" w:line="240" w:lineRule="auto"/>
        <w:rPr>
          <w:rFonts w:ascii="Arial" w:hAnsi="Arial" w:cs="Arial"/>
          <w:sz w:val="20"/>
          <w:szCs w:val="20"/>
        </w:rPr>
      </w:pPr>
      <w:r>
        <w:rPr>
          <w:rFonts w:ascii="Arial" w:hAnsi="Arial" w:cs="Arial"/>
          <w:sz w:val="20"/>
          <w:szCs w:val="20"/>
        </w:rPr>
        <w:t>Importe total ofertado (sin impuestos):</w:t>
      </w:r>
      <w:r w:rsidR="001A4ECC">
        <w:rPr>
          <w:rFonts w:ascii="Arial" w:hAnsi="Arial" w:cs="Arial"/>
          <w:sz w:val="20"/>
          <w:szCs w:val="20"/>
        </w:rPr>
        <w:t xml:space="preserve"> 98.800 €</w:t>
      </w:r>
    </w:p>
    <w:p w14:paraId="3F0A57AE" w14:textId="4C682E1C" w:rsidR="002D1A4B" w:rsidRDefault="002D1A4B" w:rsidP="002D1A4B">
      <w:pPr>
        <w:spacing w:after="0" w:line="240" w:lineRule="auto"/>
        <w:rPr>
          <w:rFonts w:ascii="Arial" w:hAnsi="Arial" w:cs="Arial"/>
          <w:sz w:val="20"/>
          <w:szCs w:val="20"/>
        </w:rPr>
      </w:pPr>
      <w:r>
        <w:rPr>
          <w:rFonts w:ascii="Arial" w:hAnsi="Arial" w:cs="Arial"/>
          <w:sz w:val="20"/>
          <w:szCs w:val="20"/>
        </w:rPr>
        <w:t>Importe total ofertado (con impuestos</w:t>
      </w:r>
      <w:r w:rsidR="003A6E12">
        <w:rPr>
          <w:rFonts w:ascii="Arial" w:hAnsi="Arial" w:cs="Arial"/>
          <w:sz w:val="20"/>
          <w:szCs w:val="20"/>
        </w:rPr>
        <w:t>)</w:t>
      </w:r>
      <w:r>
        <w:rPr>
          <w:rFonts w:ascii="Arial" w:hAnsi="Arial" w:cs="Arial"/>
          <w:sz w:val="20"/>
          <w:szCs w:val="20"/>
        </w:rPr>
        <w:t>:</w:t>
      </w:r>
      <w:r w:rsidR="003A6E12">
        <w:rPr>
          <w:rFonts w:ascii="Arial" w:hAnsi="Arial" w:cs="Arial"/>
          <w:sz w:val="20"/>
          <w:szCs w:val="20"/>
        </w:rPr>
        <w:t xml:space="preserve"> 105.716,00 €</w:t>
      </w:r>
    </w:p>
    <w:p w14:paraId="6015AF1A" w14:textId="77777777" w:rsidR="00B43772" w:rsidRDefault="00B43772" w:rsidP="002D1A4B">
      <w:pPr>
        <w:spacing w:after="0" w:line="240" w:lineRule="auto"/>
        <w:rPr>
          <w:rFonts w:ascii="Arial" w:hAnsi="Arial" w:cs="Arial"/>
          <w:b/>
          <w:bCs/>
          <w:sz w:val="20"/>
          <w:szCs w:val="20"/>
        </w:rPr>
      </w:pPr>
    </w:p>
    <w:p w14:paraId="0495C2D5" w14:textId="62AB48D3" w:rsidR="007D12C3" w:rsidRDefault="002D1A4B" w:rsidP="002D1A4B">
      <w:pPr>
        <w:spacing w:after="0" w:line="240" w:lineRule="auto"/>
        <w:rPr>
          <w:rFonts w:ascii="Arial" w:hAnsi="Arial" w:cs="Arial"/>
          <w:b/>
          <w:bCs/>
          <w:sz w:val="20"/>
          <w:szCs w:val="20"/>
        </w:rPr>
      </w:pPr>
      <w:r w:rsidRPr="002D1A4B">
        <w:rPr>
          <w:rFonts w:ascii="Arial" w:hAnsi="Arial" w:cs="Arial"/>
          <w:b/>
          <w:bCs/>
          <w:sz w:val="20"/>
          <w:szCs w:val="20"/>
        </w:rPr>
        <w:t>Motivación de la adjudicación</w:t>
      </w:r>
    </w:p>
    <w:p w14:paraId="7AF9CED7" w14:textId="178F978B" w:rsidR="002D1A4B" w:rsidRDefault="002D1A4B" w:rsidP="002D1A4B">
      <w:pPr>
        <w:spacing w:after="0" w:line="240" w:lineRule="auto"/>
        <w:rPr>
          <w:rFonts w:ascii="Arial" w:hAnsi="Arial" w:cs="Arial"/>
          <w:sz w:val="20"/>
          <w:szCs w:val="20"/>
        </w:rPr>
      </w:pPr>
      <w:r>
        <w:rPr>
          <w:rFonts w:ascii="Arial" w:hAnsi="Arial" w:cs="Arial"/>
          <w:sz w:val="20"/>
          <w:szCs w:val="20"/>
        </w:rPr>
        <w:t>Motivación:</w:t>
      </w:r>
      <w:r w:rsidR="001A4ECC">
        <w:rPr>
          <w:rFonts w:ascii="Arial" w:hAnsi="Arial" w:cs="Arial"/>
          <w:sz w:val="20"/>
          <w:szCs w:val="20"/>
        </w:rPr>
        <w:t xml:space="preserve"> Oferta más ventajosa</w:t>
      </w:r>
    </w:p>
    <w:p w14:paraId="021969F6" w14:textId="6193E54A" w:rsidR="002D1A4B" w:rsidRDefault="002D1A4B" w:rsidP="002D1A4B">
      <w:pPr>
        <w:spacing w:after="0" w:line="240" w:lineRule="auto"/>
        <w:rPr>
          <w:rFonts w:ascii="Arial" w:hAnsi="Arial" w:cs="Arial"/>
          <w:sz w:val="20"/>
          <w:szCs w:val="20"/>
        </w:rPr>
      </w:pPr>
      <w:r>
        <w:rPr>
          <w:rFonts w:ascii="Arial" w:hAnsi="Arial" w:cs="Arial"/>
          <w:sz w:val="20"/>
          <w:szCs w:val="20"/>
        </w:rPr>
        <w:lastRenderedPageBreak/>
        <w:t>Fecha del acuerdo:</w:t>
      </w:r>
      <w:r w:rsidR="001A4ECC">
        <w:rPr>
          <w:rFonts w:ascii="Arial" w:hAnsi="Arial" w:cs="Arial"/>
          <w:sz w:val="20"/>
          <w:szCs w:val="20"/>
        </w:rPr>
        <w:t xml:space="preserve"> </w:t>
      </w:r>
      <w:r w:rsidR="001A4ECC" w:rsidRPr="007A47B6">
        <w:rPr>
          <w:rFonts w:ascii="Arial" w:hAnsi="Arial" w:cs="Arial"/>
          <w:b/>
          <w:bCs/>
          <w:sz w:val="20"/>
          <w:szCs w:val="20"/>
        </w:rPr>
        <w:t>22/12/2020</w:t>
      </w:r>
      <w:r w:rsidR="001A4ECC">
        <w:rPr>
          <w:rFonts w:ascii="Arial" w:hAnsi="Arial" w:cs="Arial"/>
          <w:sz w:val="20"/>
          <w:szCs w:val="20"/>
        </w:rPr>
        <w:t xml:space="preserve"> – Decreto </w:t>
      </w:r>
      <w:proofErr w:type="spellStart"/>
      <w:r w:rsidR="001A4ECC">
        <w:rPr>
          <w:rFonts w:ascii="Arial" w:hAnsi="Arial" w:cs="Arial"/>
          <w:sz w:val="20"/>
          <w:szCs w:val="20"/>
        </w:rPr>
        <w:t>nº</w:t>
      </w:r>
      <w:proofErr w:type="spellEnd"/>
      <w:r w:rsidR="001A4ECC">
        <w:rPr>
          <w:rFonts w:ascii="Arial" w:hAnsi="Arial" w:cs="Arial"/>
          <w:sz w:val="20"/>
          <w:szCs w:val="20"/>
        </w:rPr>
        <w:t xml:space="preserve"> CIA/2020/218 Vicepresidencia CIAF – órgano de contratación.</w:t>
      </w:r>
    </w:p>
    <w:p w14:paraId="6BEF4B5C" w14:textId="51A9FCAE" w:rsidR="002D1A4B" w:rsidRDefault="002D1A4B" w:rsidP="002D1A4B">
      <w:pPr>
        <w:spacing w:after="0" w:line="240" w:lineRule="auto"/>
        <w:rPr>
          <w:rFonts w:ascii="Arial" w:hAnsi="Arial" w:cs="Arial"/>
          <w:sz w:val="20"/>
          <w:szCs w:val="20"/>
        </w:rPr>
      </w:pPr>
      <w:r>
        <w:rPr>
          <w:rFonts w:ascii="Arial" w:hAnsi="Arial" w:cs="Arial"/>
          <w:sz w:val="20"/>
          <w:szCs w:val="20"/>
        </w:rPr>
        <w:t>Plazo de formalización:</w:t>
      </w:r>
      <w:r w:rsidR="00F91FA9">
        <w:rPr>
          <w:rFonts w:ascii="Arial" w:hAnsi="Arial" w:cs="Arial"/>
          <w:sz w:val="20"/>
          <w:szCs w:val="20"/>
        </w:rPr>
        <w:t xml:space="preserve"> </w:t>
      </w:r>
      <w:r w:rsidR="00814419">
        <w:rPr>
          <w:rFonts w:ascii="Arial" w:hAnsi="Arial" w:cs="Arial"/>
          <w:sz w:val="20"/>
          <w:szCs w:val="20"/>
        </w:rPr>
        <w:t>del 19/01/2021 al 23/01/2021 de conformidad con lo establecido en el artículo 153.3 de la Ley 9/2017, de 8 de noviembre, de Contratos del Sector Público.</w:t>
      </w:r>
    </w:p>
    <w:p w14:paraId="2B016D24" w14:textId="4492EB05" w:rsidR="002D1A4B" w:rsidRPr="002D1A4B" w:rsidRDefault="002D1A4B" w:rsidP="00F91FA9">
      <w:pPr>
        <w:spacing w:after="0" w:line="240" w:lineRule="auto"/>
        <w:jc w:val="both"/>
        <w:rPr>
          <w:rFonts w:ascii="Arial" w:hAnsi="Arial" w:cs="Arial"/>
          <w:sz w:val="20"/>
          <w:szCs w:val="20"/>
        </w:rPr>
      </w:pPr>
      <w:r>
        <w:rPr>
          <w:rFonts w:ascii="Arial" w:hAnsi="Arial" w:cs="Arial"/>
          <w:sz w:val="20"/>
          <w:szCs w:val="20"/>
        </w:rPr>
        <w:t>Observaciones:</w:t>
      </w:r>
      <w:r w:rsidR="00F91FA9" w:rsidRPr="00F91FA9">
        <w:t xml:space="preserve"> </w:t>
      </w:r>
      <w:r w:rsidR="00F91FA9" w:rsidRPr="00F91FA9">
        <w:rPr>
          <w:rFonts w:ascii="Arial" w:hAnsi="Arial" w:cs="Arial"/>
          <w:sz w:val="20"/>
          <w:szCs w:val="20"/>
        </w:rPr>
        <w:t>De conformidad con el artículo 153.3 de la Ley de Contratos del Sector Público, al tratarse de un contrato susceptible de recurso especial en materia de contratación conforme al artículo 44, la formalización no podrá efectuarse antes de que transcurran 15 días hábiles desde que se remita la notificación de la adjudicación a los licitadores y candidatos.</w:t>
      </w:r>
    </w:p>
    <w:p w14:paraId="71F13E7B" w14:textId="77777777" w:rsidR="00B43772" w:rsidRDefault="00B43772" w:rsidP="0007636E">
      <w:pPr>
        <w:spacing w:after="0" w:line="240" w:lineRule="auto"/>
        <w:rPr>
          <w:rFonts w:ascii="Arial" w:hAnsi="Arial" w:cs="Arial"/>
          <w:b/>
          <w:bCs/>
          <w:sz w:val="20"/>
          <w:szCs w:val="20"/>
        </w:rPr>
      </w:pPr>
    </w:p>
    <w:p w14:paraId="68FEA730" w14:textId="446B3F14" w:rsidR="002D1A4B" w:rsidRDefault="0007636E" w:rsidP="0007636E">
      <w:pPr>
        <w:spacing w:after="0" w:line="240" w:lineRule="auto"/>
        <w:rPr>
          <w:rFonts w:ascii="Arial" w:hAnsi="Arial" w:cs="Arial"/>
          <w:b/>
          <w:bCs/>
          <w:sz w:val="20"/>
          <w:szCs w:val="20"/>
        </w:rPr>
      </w:pPr>
      <w:r w:rsidRPr="0007636E">
        <w:rPr>
          <w:rFonts w:ascii="Arial" w:hAnsi="Arial" w:cs="Arial"/>
          <w:b/>
          <w:bCs/>
          <w:sz w:val="20"/>
          <w:szCs w:val="20"/>
        </w:rPr>
        <w:t>Formalización del contrato</w:t>
      </w:r>
    </w:p>
    <w:p w14:paraId="365397A1" w14:textId="69B3B17C" w:rsidR="00272811" w:rsidRDefault="00272811" w:rsidP="00272811">
      <w:pPr>
        <w:spacing w:after="0" w:line="240" w:lineRule="auto"/>
        <w:rPr>
          <w:rFonts w:ascii="Arial" w:hAnsi="Arial" w:cs="Arial"/>
          <w:sz w:val="20"/>
          <w:szCs w:val="20"/>
        </w:rPr>
      </w:pPr>
      <w:r>
        <w:rPr>
          <w:rFonts w:ascii="Arial" w:hAnsi="Arial" w:cs="Arial"/>
          <w:sz w:val="20"/>
          <w:szCs w:val="20"/>
        </w:rPr>
        <w:t>Publicado en el DOUE el 26/01/2021</w:t>
      </w:r>
    </w:p>
    <w:p w14:paraId="21CFB9D6" w14:textId="08AC5490" w:rsidR="0007636E" w:rsidRPr="0007636E" w:rsidRDefault="0007636E" w:rsidP="0007636E">
      <w:pPr>
        <w:spacing w:after="0" w:line="240" w:lineRule="auto"/>
        <w:rPr>
          <w:rFonts w:ascii="Arial" w:hAnsi="Arial" w:cs="Arial"/>
          <w:sz w:val="20"/>
          <w:szCs w:val="20"/>
        </w:rPr>
      </w:pPr>
      <w:r>
        <w:rPr>
          <w:rFonts w:ascii="Arial" w:hAnsi="Arial" w:cs="Arial"/>
          <w:sz w:val="20"/>
          <w:szCs w:val="20"/>
        </w:rPr>
        <w:t>Publicado en la Plataforma de Contratación del Sector Público</w:t>
      </w:r>
      <w:r w:rsidR="00272811">
        <w:rPr>
          <w:rFonts w:ascii="Arial" w:hAnsi="Arial" w:cs="Arial"/>
          <w:sz w:val="20"/>
          <w:szCs w:val="20"/>
        </w:rPr>
        <w:t xml:space="preserve"> el 23/01/2021</w:t>
      </w:r>
    </w:p>
    <w:p w14:paraId="61A15992" w14:textId="05F633EC" w:rsidR="0007636E" w:rsidRDefault="0007636E">
      <w:pPr>
        <w:rPr>
          <w:rFonts w:ascii="Arial" w:hAnsi="Arial" w:cs="Arial"/>
          <w:sz w:val="20"/>
          <w:szCs w:val="20"/>
        </w:rPr>
      </w:pPr>
    </w:p>
    <w:p w14:paraId="71371381" w14:textId="77777777" w:rsidR="00272811" w:rsidRDefault="0007636E" w:rsidP="00272811">
      <w:pPr>
        <w:spacing w:after="0" w:line="240" w:lineRule="auto"/>
        <w:rPr>
          <w:rFonts w:ascii="Arial" w:hAnsi="Arial" w:cs="Arial"/>
          <w:b/>
          <w:bCs/>
          <w:sz w:val="20"/>
          <w:szCs w:val="20"/>
        </w:rPr>
      </w:pPr>
      <w:r w:rsidRPr="0007636E">
        <w:rPr>
          <w:rFonts w:ascii="Arial" w:hAnsi="Arial" w:cs="Arial"/>
          <w:b/>
          <w:bCs/>
          <w:sz w:val="20"/>
          <w:szCs w:val="20"/>
        </w:rPr>
        <w:t>Vigencia</w:t>
      </w:r>
    </w:p>
    <w:p w14:paraId="1E3D119F" w14:textId="6490D98B" w:rsidR="00272811" w:rsidRDefault="00272811" w:rsidP="00272811">
      <w:pPr>
        <w:spacing w:after="0" w:line="240" w:lineRule="auto"/>
        <w:rPr>
          <w:rFonts w:ascii="Arial" w:hAnsi="Arial" w:cs="Arial"/>
          <w:sz w:val="20"/>
          <w:szCs w:val="20"/>
        </w:rPr>
      </w:pPr>
      <w:r w:rsidRPr="00272811">
        <w:rPr>
          <w:rFonts w:ascii="Arial" w:hAnsi="Arial" w:cs="Arial"/>
          <w:sz w:val="20"/>
          <w:szCs w:val="20"/>
        </w:rPr>
        <w:t>2 años</w:t>
      </w:r>
      <w:r>
        <w:rPr>
          <w:rFonts w:ascii="Arial" w:hAnsi="Arial" w:cs="Arial"/>
          <w:sz w:val="20"/>
          <w:szCs w:val="20"/>
        </w:rPr>
        <w:t xml:space="preserve"> desde el día siguiente a la firma del contrato </w:t>
      </w:r>
    </w:p>
    <w:p w14:paraId="23F69026" w14:textId="3AFBCD63" w:rsidR="00272811" w:rsidRPr="00272811" w:rsidRDefault="00272811" w:rsidP="00272811">
      <w:pPr>
        <w:spacing w:after="0" w:line="240" w:lineRule="auto"/>
        <w:rPr>
          <w:rFonts w:ascii="Arial" w:hAnsi="Arial" w:cs="Arial"/>
          <w:b/>
          <w:bCs/>
          <w:sz w:val="20"/>
          <w:szCs w:val="20"/>
        </w:rPr>
      </w:pPr>
      <w:r>
        <w:rPr>
          <w:rFonts w:ascii="Arial" w:hAnsi="Arial" w:cs="Arial"/>
          <w:sz w:val="20"/>
          <w:szCs w:val="20"/>
        </w:rPr>
        <w:t>Posibilidad de prorrogar hasta un máximo de 3 años</w:t>
      </w:r>
    </w:p>
    <w:p w14:paraId="0BAE4AD5" w14:textId="38798700" w:rsidR="0007636E" w:rsidRDefault="0007636E">
      <w:pPr>
        <w:rPr>
          <w:rFonts w:ascii="Arial" w:hAnsi="Arial" w:cs="Arial"/>
          <w:b/>
          <w:bCs/>
          <w:sz w:val="20"/>
          <w:szCs w:val="20"/>
        </w:rPr>
      </w:pPr>
    </w:p>
    <w:p w14:paraId="293CD8A1" w14:textId="1E4F52DC" w:rsidR="0007636E" w:rsidRDefault="0007636E">
      <w:pPr>
        <w:rPr>
          <w:rFonts w:ascii="Arial" w:hAnsi="Arial" w:cs="Arial"/>
          <w:b/>
          <w:bCs/>
          <w:sz w:val="20"/>
          <w:szCs w:val="20"/>
        </w:rPr>
      </w:pPr>
    </w:p>
    <w:p w14:paraId="5304C698" w14:textId="77777777" w:rsidR="0007636E" w:rsidRPr="0007636E" w:rsidRDefault="0007636E">
      <w:pPr>
        <w:rPr>
          <w:rFonts w:ascii="Arial" w:hAnsi="Arial" w:cs="Arial"/>
          <w:b/>
          <w:bCs/>
          <w:sz w:val="20"/>
          <w:szCs w:val="20"/>
        </w:rPr>
      </w:pPr>
    </w:p>
    <w:p w14:paraId="06CDD289" w14:textId="71046B65" w:rsidR="00F070B5" w:rsidRDefault="00F070B5">
      <w:pPr>
        <w:rPr>
          <w:rFonts w:ascii="Arial" w:hAnsi="Arial" w:cs="Arial"/>
          <w:sz w:val="20"/>
          <w:szCs w:val="20"/>
        </w:rPr>
      </w:pPr>
      <w:r w:rsidRPr="00F070B5">
        <w:rPr>
          <w:rFonts w:ascii="Arial" w:hAnsi="Arial" w:cs="Arial"/>
          <w:b/>
          <w:bCs/>
          <w:sz w:val="20"/>
          <w:szCs w:val="20"/>
        </w:rPr>
        <w:t>Fecha actualización</w:t>
      </w:r>
      <w:r>
        <w:rPr>
          <w:rFonts w:ascii="Arial" w:hAnsi="Arial" w:cs="Arial"/>
          <w:sz w:val="20"/>
          <w:szCs w:val="20"/>
        </w:rPr>
        <w:t xml:space="preserve">: </w:t>
      </w:r>
      <w:r w:rsidR="002644AB">
        <w:rPr>
          <w:rFonts w:ascii="Arial" w:hAnsi="Arial" w:cs="Arial"/>
          <w:sz w:val="20"/>
          <w:szCs w:val="20"/>
        </w:rPr>
        <w:t>04/04</w:t>
      </w:r>
      <w:r w:rsidR="007D12C3">
        <w:rPr>
          <w:rFonts w:ascii="Arial" w:hAnsi="Arial" w:cs="Arial"/>
          <w:sz w:val="20"/>
          <w:szCs w:val="20"/>
        </w:rPr>
        <w:t>/2022</w:t>
      </w:r>
    </w:p>
    <w:p w14:paraId="5C613EDE" w14:textId="4D6BCCBB" w:rsidR="00A05498" w:rsidRPr="00A05498" w:rsidRDefault="00A05498" w:rsidP="00A05498">
      <w:pPr>
        <w:jc w:val="both"/>
        <w:rPr>
          <w:rFonts w:ascii="Arial" w:hAnsi="Arial" w:cs="Arial"/>
          <w:sz w:val="20"/>
          <w:szCs w:val="20"/>
        </w:rPr>
      </w:pPr>
      <w:r w:rsidRPr="00A05498">
        <w:rPr>
          <w:rFonts w:ascii="Arial" w:hAnsi="Arial" w:cs="Arial"/>
          <w:b/>
          <w:bCs/>
          <w:sz w:val="20"/>
          <w:szCs w:val="20"/>
        </w:rPr>
        <w:t xml:space="preserve">Referencia normativa: </w:t>
      </w:r>
      <w:r w:rsidRPr="00A05498">
        <w:rPr>
          <w:rFonts w:ascii="Arial" w:hAnsi="Arial" w:cs="Arial"/>
          <w:spacing w:val="3"/>
          <w:sz w:val="20"/>
          <w:szCs w:val="20"/>
        </w:rPr>
        <w:t>Artículo 28.1.</w:t>
      </w:r>
      <w:r w:rsidR="00FE1213">
        <w:rPr>
          <w:rFonts w:ascii="Arial" w:hAnsi="Arial" w:cs="Arial"/>
          <w:spacing w:val="3"/>
          <w:sz w:val="20"/>
          <w:szCs w:val="20"/>
        </w:rPr>
        <w:t>b</w:t>
      </w:r>
      <w:r w:rsidRPr="00A05498">
        <w:rPr>
          <w:rFonts w:ascii="Arial" w:hAnsi="Arial" w:cs="Arial"/>
          <w:spacing w:val="3"/>
          <w:sz w:val="20"/>
          <w:szCs w:val="20"/>
        </w:rPr>
        <w:t>) de la Ley 12/2014, de 26 de diciembre, de Transparencia y de Acceso a la Información Pública de la Comunidad Autónoma de Canarias.</w:t>
      </w:r>
    </w:p>
    <w:sectPr w:rsidR="00A05498" w:rsidRPr="00A05498" w:rsidSect="007D12C3">
      <w:headerReference w:type="default" r:id="rId7"/>
      <w:pgSz w:w="11906" w:h="16838"/>
      <w:pgMar w:top="1417" w:right="1701" w:bottom="1417" w:left="1701"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CE3D" w14:textId="77777777" w:rsidR="00693E5D" w:rsidRDefault="00693E5D" w:rsidP="00A05498">
      <w:pPr>
        <w:spacing w:after="0" w:line="240" w:lineRule="auto"/>
      </w:pPr>
      <w:r>
        <w:separator/>
      </w:r>
    </w:p>
  </w:endnote>
  <w:endnote w:type="continuationSeparator" w:id="0">
    <w:p w14:paraId="1304A64A" w14:textId="77777777" w:rsidR="00693E5D" w:rsidRDefault="00693E5D" w:rsidP="00A0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4247" w14:textId="77777777" w:rsidR="00693E5D" w:rsidRDefault="00693E5D" w:rsidP="00A05498">
      <w:pPr>
        <w:spacing w:after="0" w:line="240" w:lineRule="auto"/>
      </w:pPr>
      <w:r>
        <w:separator/>
      </w:r>
    </w:p>
  </w:footnote>
  <w:footnote w:type="continuationSeparator" w:id="0">
    <w:p w14:paraId="17051E97" w14:textId="77777777" w:rsidR="00693E5D" w:rsidRDefault="00693E5D" w:rsidP="00A0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1924" w14:textId="1F4618DF" w:rsidR="00A05498" w:rsidRDefault="00A05498">
    <w:pPr>
      <w:pStyle w:val="Encabezado"/>
    </w:pPr>
  </w:p>
  <w:p w14:paraId="5F34F67B" w14:textId="037DE6BE" w:rsidR="00A05498" w:rsidRDefault="00A05498">
    <w:pPr>
      <w:pStyle w:val="Encabezado"/>
    </w:pPr>
    <w:r>
      <w:rPr>
        <w:noProof/>
      </w:rPr>
      <w:drawing>
        <wp:inline distT="0" distB="0" distL="0" distR="0" wp14:anchorId="75D8F872" wp14:editId="73506B0C">
          <wp:extent cx="1060628" cy="92392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369" cy="944606"/>
                  </a:xfrm>
                  <a:prstGeom prst="rect">
                    <a:avLst/>
                  </a:prstGeom>
                  <a:noFill/>
                  <a:ln>
                    <a:noFill/>
                  </a:ln>
                </pic:spPr>
              </pic:pic>
            </a:graphicData>
          </a:graphic>
        </wp:inline>
      </w:drawing>
    </w:r>
  </w:p>
  <w:p w14:paraId="0060DD56" w14:textId="1F17DAA0" w:rsidR="00A05498" w:rsidRDefault="00A05498">
    <w:pPr>
      <w:pStyle w:val="Encabezado"/>
    </w:pPr>
  </w:p>
  <w:p w14:paraId="7C186621" w14:textId="77777777" w:rsidR="00A05498" w:rsidRDefault="00A054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2B0"/>
    <w:multiLevelType w:val="hybridMultilevel"/>
    <w:tmpl w:val="535AF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6E23CA"/>
    <w:multiLevelType w:val="hybridMultilevel"/>
    <w:tmpl w:val="1A1E571E"/>
    <w:lvl w:ilvl="0" w:tplc="102A70A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30846129">
    <w:abstractNumId w:val="0"/>
  </w:num>
  <w:num w:numId="2" w16cid:durableId="522282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B5"/>
    <w:rsid w:val="000168E8"/>
    <w:rsid w:val="0007636E"/>
    <w:rsid w:val="000E7C66"/>
    <w:rsid w:val="001A4ECC"/>
    <w:rsid w:val="001E6132"/>
    <w:rsid w:val="002644AB"/>
    <w:rsid w:val="00272811"/>
    <w:rsid w:val="002D1A4B"/>
    <w:rsid w:val="002D48CE"/>
    <w:rsid w:val="003971DD"/>
    <w:rsid w:val="003A03BC"/>
    <w:rsid w:val="003A6E12"/>
    <w:rsid w:val="003D0213"/>
    <w:rsid w:val="003F12B2"/>
    <w:rsid w:val="00693E5D"/>
    <w:rsid w:val="007A24A8"/>
    <w:rsid w:val="007A47B6"/>
    <w:rsid w:val="007D12C3"/>
    <w:rsid w:val="00814419"/>
    <w:rsid w:val="008450FA"/>
    <w:rsid w:val="00897CB6"/>
    <w:rsid w:val="008C045B"/>
    <w:rsid w:val="008E4AF5"/>
    <w:rsid w:val="00913C98"/>
    <w:rsid w:val="00A05498"/>
    <w:rsid w:val="00B06D43"/>
    <w:rsid w:val="00B43772"/>
    <w:rsid w:val="00CE58AA"/>
    <w:rsid w:val="00D2693B"/>
    <w:rsid w:val="00E36C0F"/>
    <w:rsid w:val="00E97F75"/>
    <w:rsid w:val="00F070B5"/>
    <w:rsid w:val="00F14BDF"/>
    <w:rsid w:val="00F15299"/>
    <w:rsid w:val="00F91FA9"/>
    <w:rsid w:val="00FB36EE"/>
    <w:rsid w:val="00FE1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EBAB"/>
  <w15:chartTrackingRefBased/>
  <w15:docId w15:val="{75783290-DBBA-4466-A485-0E187B5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5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498"/>
  </w:style>
  <w:style w:type="paragraph" w:styleId="Piedepgina">
    <w:name w:val="footer"/>
    <w:basedOn w:val="Normal"/>
    <w:link w:val="PiedepginaCar"/>
    <w:uiPriority w:val="99"/>
    <w:unhideWhenUsed/>
    <w:rsid w:val="00A05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498"/>
  </w:style>
  <w:style w:type="paragraph" w:styleId="Prrafodelista">
    <w:name w:val="List Paragraph"/>
    <w:basedOn w:val="Normal"/>
    <w:uiPriority w:val="34"/>
    <w:qFormat/>
    <w:rsid w:val="007D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386</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Insular de Agua de Fuerteventura</dc:creator>
  <cp:keywords/>
  <dc:description/>
  <cp:lastModifiedBy>CIAF-GERENCIA</cp:lastModifiedBy>
  <cp:revision>19</cp:revision>
  <dcterms:created xsi:type="dcterms:W3CDTF">2020-05-25T14:22:00Z</dcterms:created>
  <dcterms:modified xsi:type="dcterms:W3CDTF">2022-10-21T13:09:00Z</dcterms:modified>
</cp:coreProperties>
</file>